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358" w:rsidRDefault="00726358" w:rsidP="00726358">
      <w:pPr>
        <w:pStyle w:val="a3"/>
        <w:ind w:firstLine="0"/>
        <w:jc w:val="center"/>
        <w:rPr>
          <w:szCs w:val="24"/>
        </w:rPr>
      </w:pPr>
      <w:r w:rsidRPr="009B4294">
        <w:rPr>
          <w:szCs w:val="24"/>
        </w:rPr>
        <w:t>Советы</w:t>
      </w:r>
      <w:r>
        <w:rPr>
          <w:szCs w:val="24"/>
        </w:rPr>
        <w:t xml:space="preserve"> психолога</w:t>
      </w:r>
      <w:r w:rsidRPr="009B4294">
        <w:rPr>
          <w:szCs w:val="24"/>
        </w:rPr>
        <w:t xml:space="preserve"> родителям по общению с неуспевающими детьми.</w:t>
      </w:r>
    </w:p>
    <w:p w:rsidR="00726358" w:rsidRPr="009B4294" w:rsidRDefault="00726358" w:rsidP="00726358">
      <w:pPr>
        <w:pStyle w:val="a3"/>
        <w:ind w:firstLine="0"/>
        <w:jc w:val="center"/>
        <w:rPr>
          <w:szCs w:val="24"/>
        </w:rPr>
      </w:pPr>
    </w:p>
    <w:p w:rsidR="00726358" w:rsidRPr="009B4294" w:rsidRDefault="00726358" w:rsidP="00726358">
      <w:pPr>
        <w:pStyle w:val="a3"/>
        <w:numPr>
          <w:ilvl w:val="0"/>
          <w:numId w:val="1"/>
        </w:numPr>
        <w:ind w:firstLine="0"/>
        <w:rPr>
          <w:szCs w:val="24"/>
        </w:rPr>
      </w:pPr>
      <w:r w:rsidRPr="009B4294">
        <w:rPr>
          <w:szCs w:val="24"/>
        </w:rPr>
        <w:t>Опираться на сильные стороны ребенка;</w:t>
      </w:r>
    </w:p>
    <w:p w:rsidR="00726358" w:rsidRPr="009B4294" w:rsidRDefault="00726358" w:rsidP="00726358">
      <w:pPr>
        <w:pStyle w:val="a3"/>
        <w:numPr>
          <w:ilvl w:val="0"/>
          <w:numId w:val="1"/>
        </w:numPr>
        <w:ind w:firstLine="0"/>
        <w:rPr>
          <w:szCs w:val="24"/>
        </w:rPr>
      </w:pPr>
      <w:r w:rsidRPr="009B4294">
        <w:rPr>
          <w:szCs w:val="24"/>
        </w:rPr>
        <w:t>Избегать подчеркивания промахов ребенка;</w:t>
      </w:r>
    </w:p>
    <w:p w:rsidR="00726358" w:rsidRPr="009B4294" w:rsidRDefault="00726358" w:rsidP="00726358">
      <w:pPr>
        <w:pStyle w:val="a3"/>
        <w:numPr>
          <w:ilvl w:val="0"/>
          <w:numId w:val="1"/>
        </w:numPr>
        <w:ind w:firstLine="0"/>
        <w:rPr>
          <w:szCs w:val="24"/>
        </w:rPr>
      </w:pPr>
      <w:r w:rsidRPr="009B4294">
        <w:rPr>
          <w:szCs w:val="24"/>
        </w:rPr>
        <w:t>Показывать, что вы удовлетворены ребенком;</w:t>
      </w:r>
    </w:p>
    <w:p w:rsidR="00726358" w:rsidRPr="009B4294" w:rsidRDefault="00726358" w:rsidP="00726358">
      <w:pPr>
        <w:pStyle w:val="a3"/>
        <w:numPr>
          <w:ilvl w:val="0"/>
          <w:numId w:val="1"/>
        </w:numPr>
        <w:ind w:firstLine="0"/>
        <w:rPr>
          <w:szCs w:val="24"/>
        </w:rPr>
      </w:pPr>
      <w:r w:rsidRPr="009B4294">
        <w:rPr>
          <w:szCs w:val="24"/>
        </w:rPr>
        <w:t>Уметь и хотеть демонстрировать любовь и уважение к ребенку;</w:t>
      </w:r>
    </w:p>
    <w:p w:rsidR="00726358" w:rsidRPr="009B4294" w:rsidRDefault="00726358" w:rsidP="00726358">
      <w:pPr>
        <w:pStyle w:val="a3"/>
        <w:numPr>
          <w:ilvl w:val="0"/>
          <w:numId w:val="1"/>
        </w:numPr>
        <w:ind w:firstLine="0"/>
        <w:rPr>
          <w:szCs w:val="24"/>
        </w:rPr>
      </w:pPr>
      <w:r w:rsidRPr="009B4294">
        <w:rPr>
          <w:szCs w:val="24"/>
        </w:rPr>
        <w:t>Уметь помочь ребенку разбить большие задания на более мелкие, такие, с которыми он может справиться;</w:t>
      </w:r>
    </w:p>
    <w:p w:rsidR="00726358" w:rsidRPr="009B4294" w:rsidRDefault="00726358" w:rsidP="00726358">
      <w:pPr>
        <w:pStyle w:val="a3"/>
        <w:numPr>
          <w:ilvl w:val="0"/>
          <w:numId w:val="1"/>
        </w:numPr>
        <w:ind w:firstLine="0"/>
        <w:rPr>
          <w:szCs w:val="24"/>
        </w:rPr>
      </w:pPr>
      <w:r w:rsidRPr="009B4294">
        <w:rPr>
          <w:szCs w:val="24"/>
        </w:rPr>
        <w:t>Проводить больше времени с ребенком;</w:t>
      </w:r>
    </w:p>
    <w:p w:rsidR="00726358" w:rsidRPr="009B4294" w:rsidRDefault="00726358" w:rsidP="00726358">
      <w:pPr>
        <w:pStyle w:val="a3"/>
        <w:numPr>
          <w:ilvl w:val="0"/>
          <w:numId w:val="1"/>
        </w:numPr>
        <w:ind w:firstLine="0"/>
        <w:rPr>
          <w:szCs w:val="24"/>
        </w:rPr>
      </w:pPr>
      <w:r w:rsidRPr="009B4294">
        <w:rPr>
          <w:szCs w:val="24"/>
        </w:rPr>
        <w:t>Внести юмор во взаимоотношения с ребенком.</w:t>
      </w:r>
    </w:p>
    <w:p w:rsidR="00726358" w:rsidRPr="009B4294" w:rsidRDefault="00726358" w:rsidP="00726358">
      <w:pPr>
        <w:pStyle w:val="a3"/>
        <w:numPr>
          <w:ilvl w:val="0"/>
          <w:numId w:val="1"/>
        </w:numPr>
        <w:ind w:firstLine="0"/>
        <w:rPr>
          <w:szCs w:val="24"/>
        </w:rPr>
      </w:pPr>
      <w:r w:rsidRPr="009B4294">
        <w:rPr>
          <w:szCs w:val="24"/>
        </w:rPr>
        <w:t>Знать обо всех попытках ребенка справиться с заданием;</w:t>
      </w:r>
    </w:p>
    <w:p w:rsidR="00726358" w:rsidRPr="009B4294" w:rsidRDefault="00726358" w:rsidP="00726358">
      <w:pPr>
        <w:pStyle w:val="a3"/>
        <w:numPr>
          <w:ilvl w:val="0"/>
          <w:numId w:val="1"/>
        </w:numPr>
        <w:ind w:firstLine="0"/>
        <w:rPr>
          <w:szCs w:val="24"/>
        </w:rPr>
      </w:pPr>
      <w:r w:rsidRPr="009B4294">
        <w:rPr>
          <w:szCs w:val="24"/>
        </w:rPr>
        <w:t>Уметь взаимодействовать с ребенком;</w:t>
      </w:r>
    </w:p>
    <w:p w:rsidR="00726358" w:rsidRPr="009B4294" w:rsidRDefault="00726358" w:rsidP="00726358">
      <w:pPr>
        <w:pStyle w:val="a3"/>
        <w:numPr>
          <w:ilvl w:val="0"/>
          <w:numId w:val="1"/>
        </w:numPr>
        <w:ind w:firstLine="0"/>
        <w:rPr>
          <w:szCs w:val="24"/>
        </w:rPr>
      </w:pPr>
      <w:r w:rsidRPr="009B4294">
        <w:rPr>
          <w:szCs w:val="24"/>
        </w:rPr>
        <w:t>Позволить ребенку самому решать проблемы там, где это возможно4</w:t>
      </w:r>
    </w:p>
    <w:p w:rsidR="00726358" w:rsidRPr="009B4294" w:rsidRDefault="00726358" w:rsidP="00726358">
      <w:pPr>
        <w:pStyle w:val="a3"/>
        <w:numPr>
          <w:ilvl w:val="0"/>
          <w:numId w:val="1"/>
        </w:numPr>
        <w:ind w:firstLine="0"/>
        <w:rPr>
          <w:szCs w:val="24"/>
        </w:rPr>
      </w:pPr>
      <w:r w:rsidRPr="009B4294">
        <w:rPr>
          <w:szCs w:val="24"/>
        </w:rPr>
        <w:t>Избегать дисциплинарных поощрений и наказаний;</w:t>
      </w:r>
    </w:p>
    <w:p w:rsidR="00726358" w:rsidRPr="009B4294" w:rsidRDefault="00726358" w:rsidP="00726358">
      <w:pPr>
        <w:pStyle w:val="a3"/>
        <w:numPr>
          <w:ilvl w:val="0"/>
          <w:numId w:val="1"/>
        </w:numPr>
        <w:ind w:firstLine="0"/>
        <w:rPr>
          <w:szCs w:val="24"/>
        </w:rPr>
      </w:pPr>
      <w:r w:rsidRPr="009B4294">
        <w:rPr>
          <w:szCs w:val="24"/>
        </w:rPr>
        <w:t>Принимать индивидуальность ребенка;</w:t>
      </w:r>
    </w:p>
    <w:p w:rsidR="00726358" w:rsidRPr="009B4294" w:rsidRDefault="00726358" w:rsidP="00726358">
      <w:pPr>
        <w:pStyle w:val="a3"/>
        <w:numPr>
          <w:ilvl w:val="0"/>
          <w:numId w:val="1"/>
        </w:numPr>
        <w:ind w:firstLine="0"/>
        <w:rPr>
          <w:szCs w:val="24"/>
        </w:rPr>
      </w:pPr>
      <w:r w:rsidRPr="009B4294">
        <w:rPr>
          <w:szCs w:val="24"/>
        </w:rPr>
        <w:t xml:space="preserve">Проявлять веру в ребенка, </w:t>
      </w:r>
      <w:proofErr w:type="spellStart"/>
      <w:r w:rsidRPr="009B4294">
        <w:rPr>
          <w:szCs w:val="24"/>
        </w:rPr>
        <w:t>эмпатию</w:t>
      </w:r>
      <w:proofErr w:type="spellEnd"/>
      <w:r w:rsidRPr="009B4294">
        <w:rPr>
          <w:szCs w:val="24"/>
        </w:rPr>
        <w:t xml:space="preserve"> к нему;</w:t>
      </w:r>
    </w:p>
    <w:p w:rsidR="00726358" w:rsidRPr="009B4294" w:rsidRDefault="00726358" w:rsidP="00726358">
      <w:pPr>
        <w:pStyle w:val="a3"/>
        <w:numPr>
          <w:ilvl w:val="0"/>
          <w:numId w:val="1"/>
        </w:numPr>
        <w:ind w:firstLine="0"/>
        <w:rPr>
          <w:szCs w:val="24"/>
        </w:rPr>
      </w:pPr>
      <w:r w:rsidRPr="009B4294">
        <w:rPr>
          <w:szCs w:val="24"/>
        </w:rPr>
        <w:t>Демонстрировать оптимизм.</w:t>
      </w:r>
    </w:p>
    <w:p w:rsidR="00726358" w:rsidRPr="009B4294" w:rsidRDefault="00726358" w:rsidP="00726358">
      <w:pPr>
        <w:pStyle w:val="a3"/>
        <w:ind w:firstLine="0"/>
        <w:jc w:val="both"/>
        <w:rPr>
          <w:i/>
          <w:szCs w:val="24"/>
        </w:rPr>
      </w:pPr>
    </w:p>
    <w:p w:rsidR="00726358" w:rsidRPr="009B4294" w:rsidRDefault="00726358" w:rsidP="00726358">
      <w:pPr>
        <w:pStyle w:val="a3"/>
        <w:ind w:left="567" w:firstLine="0"/>
        <w:rPr>
          <w:rFonts w:ascii="Bookman Old Style" w:hAnsi="Bookman Old Style"/>
          <w:b/>
          <w:i/>
          <w:szCs w:val="24"/>
          <w:u w:val="single"/>
        </w:rPr>
      </w:pPr>
      <w:r w:rsidRPr="009B4294">
        <w:rPr>
          <w:rFonts w:ascii="Bookman Old Style" w:hAnsi="Bookman Old Style"/>
          <w:b/>
          <w:i/>
          <w:szCs w:val="24"/>
          <w:u w:val="single"/>
        </w:rPr>
        <w:t>Слова поддержки:</w:t>
      </w:r>
    </w:p>
    <w:p w:rsidR="00726358" w:rsidRPr="009B4294" w:rsidRDefault="00726358" w:rsidP="00726358">
      <w:pPr>
        <w:pStyle w:val="a3"/>
        <w:numPr>
          <w:ilvl w:val="0"/>
          <w:numId w:val="2"/>
        </w:numPr>
        <w:ind w:firstLine="0"/>
        <w:rPr>
          <w:b/>
          <w:i/>
          <w:szCs w:val="24"/>
        </w:rPr>
      </w:pPr>
      <w:r w:rsidRPr="009B4294">
        <w:rPr>
          <w:b/>
          <w:i/>
          <w:szCs w:val="24"/>
        </w:rPr>
        <w:t>Зная тебя, я уверен, что ты все сделаешь хорошо.</w:t>
      </w:r>
    </w:p>
    <w:p w:rsidR="00726358" w:rsidRPr="009B4294" w:rsidRDefault="00726358" w:rsidP="00726358">
      <w:pPr>
        <w:pStyle w:val="a3"/>
        <w:numPr>
          <w:ilvl w:val="0"/>
          <w:numId w:val="2"/>
        </w:numPr>
        <w:ind w:firstLine="0"/>
        <w:rPr>
          <w:b/>
          <w:i/>
          <w:szCs w:val="24"/>
        </w:rPr>
      </w:pPr>
      <w:r w:rsidRPr="009B4294">
        <w:rPr>
          <w:b/>
          <w:i/>
          <w:szCs w:val="24"/>
        </w:rPr>
        <w:t>Ты делаешь это очень хорошо.</w:t>
      </w:r>
    </w:p>
    <w:p w:rsidR="00726358" w:rsidRPr="009B4294" w:rsidRDefault="00726358" w:rsidP="00726358">
      <w:pPr>
        <w:pStyle w:val="a3"/>
        <w:numPr>
          <w:ilvl w:val="0"/>
          <w:numId w:val="2"/>
        </w:numPr>
        <w:ind w:firstLine="0"/>
        <w:rPr>
          <w:b/>
          <w:i/>
          <w:szCs w:val="24"/>
        </w:rPr>
      </w:pPr>
      <w:r w:rsidRPr="009B4294">
        <w:rPr>
          <w:b/>
          <w:i/>
          <w:szCs w:val="24"/>
        </w:rPr>
        <w:t xml:space="preserve">У тебя есть некоторые соображения по этому поводу. Готов </w:t>
      </w:r>
      <w:proofErr w:type="spellStart"/>
      <w:r w:rsidRPr="009B4294">
        <w:rPr>
          <w:b/>
          <w:i/>
          <w:szCs w:val="24"/>
        </w:rPr>
        <w:t>лт</w:t>
      </w:r>
      <w:proofErr w:type="spellEnd"/>
      <w:r w:rsidRPr="009B4294">
        <w:rPr>
          <w:b/>
          <w:i/>
          <w:szCs w:val="24"/>
        </w:rPr>
        <w:t xml:space="preserve"> ты начать?</w:t>
      </w:r>
    </w:p>
    <w:p w:rsidR="00726358" w:rsidRPr="009B4294" w:rsidRDefault="00726358" w:rsidP="00726358">
      <w:pPr>
        <w:pStyle w:val="a3"/>
        <w:numPr>
          <w:ilvl w:val="0"/>
          <w:numId w:val="2"/>
        </w:numPr>
        <w:ind w:firstLine="0"/>
        <w:rPr>
          <w:b/>
          <w:i/>
          <w:szCs w:val="24"/>
        </w:rPr>
      </w:pPr>
      <w:r w:rsidRPr="009B4294">
        <w:rPr>
          <w:b/>
          <w:i/>
          <w:szCs w:val="24"/>
        </w:rPr>
        <w:t>Это серьезный вызов, но я уверен, что ты готов к нему.</w:t>
      </w:r>
    </w:p>
    <w:p w:rsidR="00726358" w:rsidRPr="009B4294" w:rsidRDefault="00726358" w:rsidP="00726358">
      <w:pPr>
        <w:pStyle w:val="a3"/>
        <w:ind w:left="567" w:firstLine="0"/>
        <w:rPr>
          <w:rFonts w:ascii="Franklin Gothic Book" w:hAnsi="Franklin Gothic Book"/>
          <w:b/>
          <w:szCs w:val="24"/>
        </w:rPr>
      </w:pPr>
    </w:p>
    <w:p w:rsidR="00726358" w:rsidRPr="009B4294" w:rsidRDefault="00726358" w:rsidP="00726358">
      <w:pPr>
        <w:pStyle w:val="a3"/>
        <w:ind w:left="567" w:firstLine="0"/>
        <w:rPr>
          <w:rFonts w:ascii="Franklin Gothic Book" w:hAnsi="Franklin Gothic Book"/>
          <w:b/>
          <w:szCs w:val="24"/>
        </w:rPr>
      </w:pPr>
      <w:r w:rsidRPr="009B4294">
        <w:rPr>
          <w:rFonts w:ascii="Franklin Gothic Book" w:hAnsi="Franklin Gothic Book"/>
          <w:b/>
          <w:szCs w:val="24"/>
        </w:rPr>
        <w:t>Слова разочарования:</w:t>
      </w:r>
    </w:p>
    <w:p w:rsidR="00726358" w:rsidRPr="009B4294" w:rsidRDefault="00726358" w:rsidP="00726358">
      <w:pPr>
        <w:pStyle w:val="a3"/>
        <w:numPr>
          <w:ilvl w:val="0"/>
          <w:numId w:val="2"/>
        </w:numPr>
        <w:ind w:firstLine="0"/>
        <w:rPr>
          <w:szCs w:val="24"/>
        </w:rPr>
      </w:pPr>
      <w:r w:rsidRPr="009B4294">
        <w:rPr>
          <w:szCs w:val="24"/>
        </w:rPr>
        <w:t>Зная тебя и твои способности, я думаю, ты смог бы сделать это гораздо лучше.</w:t>
      </w:r>
    </w:p>
    <w:p w:rsidR="00726358" w:rsidRPr="009B4294" w:rsidRDefault="00726358" w:rsidP="00726358">
      <w:pPr>
        <w:pStyle w:val="a3"/>
        <w:numPr>
          <w:ilvl w:val="0"/>
          <w:numId w:val="2"/>
        </w:numPr>
        <w:ind w:firstLine="0"/>
        <w:rPr>
          <w:szCs w:val="24"/>
        </w:rPr>
      </w:pPr>
      <w:r w:rsidRPr="009B4294">
        <w:rPr>
          <w:szCs w:val="24"/>
        </w:rPr>
        <w:t>Ты мог бы сделать это намного лучше.</w:t>
      </w:r>
    </w:p>
    <w:p w:rsidR="00726358" w:rsidRPr="009B4294" w:rsidRDefault="00726358" w:rsidP="00726358">
      <w:pPr>
        <w:pStyle w:val="a3"/>
        <w:numPr>
          <w:ilvl w:val="0"/>
          <w:numId w:val="2"/>
        </w:numPr>
        <w:ind w:firstLine="0"/>
        <w:rPr>
          <w:szCs w:val="24"/>
        </w:rPr>
      </w:pPr>
      <w:r w:rsidRPr="009B4294">
        <w:rPr>
          <w:szCs w:val="24"/>
        </w:rPr>
        <w:t>Эта идея никогда не сможет быть реализована.</w:t>
      </w:r>
    </w:p>
    <w:p w:rsidR="00726358" w:rsidRPr="009B4294" w:rsidRDefault="00726358" w:rsidP="00726358">
      <w:pPr>
        <w:pStyle w:val="a3"/>
        <w:numPr>
          <w:ilvl w:val="0"/>
          <w:numId w:val="2"/>
        </w:numPr>
        <w:ind w:firstLine="0"/>
        <w:rPr>
          <w:szCs w:val="24"/>
        </w:rPr>
      </w:pPr>
      <w:r w:rsidRPr="009B4294">
        <w:rPr>
          <w:szCs w:val="24"/>
        </w:rPr>
        <w:t>Это для тебя слишком трудно, поэтому я сам это сделаю.</w:t>
      </w:r>
    </w:p>
    <w:p w:rsidR="00726358" w:rsidRPr="009B4294" w:rsidRDefault="00726358" w:rsidP="00726358">
      <w:pPr>
        <w:pStyle w:val="a3"/>
        <w:ind w:left="567" w:firstLine="0"/>
        <w:rPr>
          <w:szCs w:val="24"/>
        </w:rPr>
      </w:pPr>
    </w:p>
    <w:p w:rsidR="00726358" w:rsidRPr="009B4294" w:rsidRDefault="00726358" w:rsidP="00726358">
      <w:pPr>
        <w:pStyle w:val="a3"/>
        <w:ind w:left="567" w:firstLine="0"/>
        <w:rPr>
          <w:szCs w:val="24"/>
        </w:rPr>
      </w:pPr>
      <w:r w:rsidRPr="009B4294">
        <w:rPr>
          <w:b/>
          <w:szCs w:val="24"/>
        </w:rPr>
        <w:t>Поддерживать можно посредством</w:t>
      </w:r>
      <w:r w:rsidRPr="009B4294">
        <w:rPr>
          <w:szCs w:val="24"/>
        </w:rPr>
        <w:t>:</w:t>
      </w:r>
    </w:p>
    <w:p w:rsidR="00726358" w:rsidRPr="009B4294" w:rsidRDefault="00726358" w:rsidP="00726358">
      <w:pPr>
        <w:pStyle w:val="a3"/>
        <w:ind w:left="567" w:firstLine="0"/>
        <w:rPr>
          <w:i/>
          <w:szCs w:val="24"/>
        </w:rPr>
      </w:pPr>
      <w:r w:rsidRPr="009B4294">
        <w:rPr>
          <w:b/>
          <w:szCs w:val="24"/>
        </w:rPr>
        <w:t>Отдельных слов</w:t>
      </w:r>
      <w:r w:rsidRPr="009B4294">
        <w:rPr>
          <w:szCs w:val="24"/>
        </w:rPr>
        <w:t xml:space="preserve"> </w:t>
      </w:r>
      <w:r w:rsidRPr="009B4294">
        <w:rPr>
          <w:i/>
          <w:szCs w:val="24"/>
        </w:rPr>
        <w:t xml:space="preserve">(«красиво», «аккуратно», «прекрасно», «здорово», «вперед», «продолжай»); высказываний («Я горжусь тобой», «Мне нравиться, как ты работаешь», «Это действительно прогресс», «Я рад твоей помощи», «Спасибо», «Все идет хорошо», </w:t>
      </w:r>
      <w:proofErr w:type="gramStart"/>
      <w:r w:rsidRPr="009B4294">
        <w:rPr>
          <w:i/>
          <w:szCs w:val="24"/>
        </w:rPr>
        <w:t>Хорошо</w:t>
      </w:r>
      <w:proofErr w:type="gramEnd"/>
      <w:r w:rsidRPr="009B4294">
        <w:rPr>
          <w:i/>
          <w:szCs w:val="24"/>
        </w:rPr>
        <w:t>, благодарю тебя», «Я рад, что ты пробовал это сделать, хотя все получилось вовсе не так, как ты ожидал»);</w:t>
      </w:r>
    </w:p>
    <w:p w:rsidR="00726358" w:rsidRPr="009B4294" w:rsidRDefault="00726358" w:rsidP="00726358">
      <w:pPr>
        <w:pStyle w:val="a3"/>
        <w:ind w:left="567" w:firstLine="0"/>
        <w:rPr>
          <w:szCs w:val="24"/>
        </w:rPr>
      </w:pPr>
      <w:r w:rsidRPr="009B4294">
        <w:rPr>
          <w:b/>
          <w:szCs w:val="24"/>
        </w:rPr>
        <w:t xml:space="preserve">Прикосновений </w:t>
      </w:r>
      <w:r w:rsidRPr="009B4294">
        <w:rPr>
          <w:szCs w:val="24"/>
        </w:rPr>
        <w:t>(потрепать по плечу; дотронуться до руки; мягко поднять подбородок ребенка; приблизить свое лицо к его лицу; обнять его);</w:t>
      </w:r>
    </w:p>
    <w:p w:rsidR="00726358" w:rsidRPr="009B4294" w:rsidRDefault="00726358" w:rsidP="00726358">
      <w:pPr>
        <w:pStyle w:val="a3"/>
        <w:ind w:left="567" w:firstLine="0"/>
        <w:rPr>
          <w:i/>
          <w:szCs w:val="24"/>
        </w:rPr>
      </w:pPr>
      <w:r w:rsidRPr="009B4294">
        <w:rPr>
          <w:b/>
          <w:i/>
          <w:szCs w:val="24"/>
        </w:rPr>
        <w:t xml:space="preserve">Совместных действий, физического соучастия </w:t>
      </w:r>
      <w:r w:rsidRPr="009B4294">
        <w:rPr>
          <w:i/>
          <w:szCs w:val="24"/>
        </w:rPr>
        <w:t xml:space="preserve">(сидеть, стоять рядом с ребенком; мягко вести его; играть с ним; слушать его; есть вместе с ним); </w:t>
      </w:r>
    </w:p>
    <w:p w:rsidR="00726358" w:rsidRPr="009B4294" w:rsidRDefault="00726358" w:rsidP="00726358">
      <w:pPr>
        <w:pStyle w:val="a3"/>
        <w:ind w:left="567" w:firstLine="0"/>
        <w:rPr>
          <w:szCs w:val="24"/>
        </w:rPr>
      </w:pPr>
      <w:r w:rsidRPr="009B4294">
        <w:rPr>
          <w:b/>
          <w:szCs w:val="24"/>
        </w:rPr>
        <w:t xml:space="preserve">Выражения лица </w:t>
      </w:r>
      <w:r w:rsidRPr="009B4294">
        <w:rPr>
          <w:szCs w:val="24"/>
        </w:rPr>
        <w:t>(улыбка, подмигивание, кивок, смех).</w:t>
      </w:r>
    </w:p>
    <w:p w:rsidR="00726358" w:rsidRPr="009B4294" w:rsidRDefault="00726358" w:rsidP="00726358">
      <w:pPr>
        <w:rPr>
          <w:sz w:val="24"/>
          <w:szCs w:val="24"/>
        </w:rPr>
      </w:pPr>
    </w:p>
    <w:p w:rsidR="009332C4" w:rsidRDefault="009332C4">
      <w:bookmarkStart w:id="0" w:name="_GoBack"/>
      <w:bookmarkEnd w:id="0"/>
    </w:p>
    <w:sectPr w:rsidR="009332C4" w:rsidSect="00AE6992">
      <w:type w:val="continuous"/>
      <w:pgSz w:w="11906" w:h="16838"/>
      <w:pgMar w:top="1134" w:right="850" w:bottom="1134" w:left="1701" w:header="709" w:footer="709" w:gutter="0"/>
      <w:cols w:num="2" w:space="708" w:equalWidth="0">
        <w:col w:w="9689" w:space="-1"/>
        <w:col w:w="-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B1434"/>
    <w:multiLevelType w:val="singleLevel"/>
    <w:tmpl w:val="6564164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63C844A0"/>
    <w:multiLevelType w:val="singleLevel"/>
    <w:tmpl w:val="EE9A26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58"/>
    <w:rsid w:val="00726358"/>
    <w:rsid w:val="009332C4"/>
    <w:rsid w:val="00AE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BEBA5-2F42-4969-B968-0E2C4580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3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6358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2635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Company>HP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Алексеевич</dc:creator>
  <cp:keywords/>
  <dc:description/>
  <cp:lastModifiedBy>Илья Алексеевич</cp:lastModifiedBy>
  <cp:revision>1</cp:revision>
  <dcterms:created xsi:type="dcterms:W3CDTF">2022-11-15T10:48:00Z</dcterms:created>
  <dcterms:modified xsi:type="dcterms:W3CDTF">2022-11-15T10:48:00Z</dcterms:modified>
</cp:coreProperties>
</file>