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39" w:rsidRPr="007B385F" w:rsidRDefault="005F5439" w:rsidP="007B385F">
      <w:pPr>
        <w:tabs>
          <w:tab w:val="left" w:pos="6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Cs/>
          <w:sz w:val="20"/>
          <w:szCs w:val="20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7B385F">
        <w:rPr>
          <w:rFonts w:ascii="Times New Roman CYR" w:hAnsi="Times New Roman CYR" w:cs="Times New Roman CYR"/>
          <w:iCs/>
          <w:sz w:val="20"/>
          <w:szCs w:val="20"/>
        </w:rPr>
        <w:t>Приложение № 1</w:t>
      </w:r>
    </w:p>
    <w:p w:rsidR="005F5439" w:rsidRPr="007B385F" w:rsidRDefault="005F5439" w:rsidP="007B385F">
      <w:pPr>
        <w:tabs>
          <w:tab w:val="left" w:pos="5744"/>
        </w:tabs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 CYR" w:hAnsi="Times New Roman CYR" w:cs="Times New Roman CYR"/>
          <w:iCs/>
          <w:sz w:val="20"/>
          <w:szCs w:val="20"/>
        </w:rPr>
      </w:pPr>
      <w:r w:rsidRPr="007B385F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Pr="007B385F">
        <w:rPr>
          <w:rFonts w:ascii="Times New Roman CYR" w:hAnsi="Times New Roman CYR" w:cs="Times New Roman CYR"/>
          <w:iCs/>
          <w:sz w:val="20"/>
          <w:szCs w:val="20"/>
        </w:rPr>
        <w:t xml:space="preserve">к приказу от </w:t>
      </w:r>
      <w:r w:rsidR="007B385F" w:rsidRPr="007B385F">
        <w:rPr>
          <w:rFonts w:ascii="Times New Roman" w:hAnsi="Times New Roman" w:cs="Times New Roman"/>
          <w:iCs/>
          <w:sz w:val="20"/>
          <w:szCs w:val="20"/>
        </w:rPr>
        <w:t>02.04.2015</w:t>
      </w:r>
      <w:r w:rsidRPr="007B385F">
        <w:rPr>
          <w:rFonts w:ascii="Times New Roman CYR" w:hAnsi="Times New Roman CYR" w:cs="Times New Roman CYR"/>
          <w:iCs/>
          <w:sz w:val="20"/>
          <w:szCs w:val="20"/>
        </w:rPr>
        <w:t xml:space="preserve">  </w:t>
      </w:r>
      <w:r w:rsidR="007B385F" w:rsidRPr="007B385F">
        <w:rPr>
          <w:rFonts w:ascii="Times New Roman CYR" w:hAnsi="Times New Roman CYR" w:cs="Times New Roman CYR"/>
          <w:iCs/>
          <w:sz w:val="20"/>
          <w:szCs w:val="20"/>
        </w:rPr>
        <w:t>№ 47</w:t>
      </w:r>
    </w:p>
    <w:p w:rsidR="005F5439" w:rsidRPr="005F5439" w:rsidRDefault="005F5439" w:rsidP="005F54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5439" w:rsidRPr="005F5439" w:rsidRDefault="005F5439" w:rsidP="005F54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5439" w:rsidRDefault="005F5439" w:rsidP="005F5439">
      <w:pPr>
        <w:tabs>
          <w:tab w:val="left" w:pos="27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5F5439" w:rsidRDefault="005F5439" w:rsidP="005F5439">
      <w:pPr>
        <w:tabs>
          <w:tab w:val="left" w:pos="27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оказании платных дополнительных образовательных услуг</w:t>
      </w:r>
    </w:p>
    <w:p w:rsidR="005F5439" w:rsidRDefault="005F5439" w:rsidP="005F5439">
      <w:pPr>
        <w:tabs>
          <w:tab w:val="left" w:pos="27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5F5439" w:rsidRDefault="005F5439" w:rsidP="005F5439">
      <w:pPr>
        <w:tabs>
          <w:tab w:val="left" w:pos="27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Егорлыкской средней общеобразовательной школы № 1</w:t>
      </w:r>
      <w:r w:rsidR="007B385F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5F5439" w:rsidRP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54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F543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</w:t>
      </w:r>
      <w:r w:rsidRPr="005F54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оказании платных дополнительных образовательных услуг</w:t>
      </w:r>
      <w:r w:rsidRPr="005F543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МБОУ ЕСОШ № 1</w:t>
      </w:r>
      <w:r w:rsidR="007B385F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Положение), разработано в соответствии с положениями Конституции РФ, ст.120, 168 ГК РФ, Законом РФ от 29 декабря 2012</w:t>
      </w:r>
      <w:r w:rsidR="00814E0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г. №273-ФЗ </w:t>
      </w:r>
      <w:r w:rsidRPr="005F54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</w:t>
      </w:r>
      <w:r w:rsidRPr="005F543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Постановления Правительства РФ от 15.08.2013г. № 706 </w:t>
      </w:r>
      <w:r w:rsidRPr="005F54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Правил оказания платных образовательных услуг</w:t>
      </w:r>
      <w:r w:rsidRPr="005F543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Устава муниципального бюджетного образовательного учреждения Егорлыкской средней общеобразовательной школой №1</w:t>
      </w:r>
      <w:r w:rsidR="007B385F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определяет порядок и условия предоставления услуг, оказываемых на платной основе.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разработано в целях обоснования регулирования средств, поступающих в Учреждение от услуг, оказываемых на платной основе.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Под приносящей доход деятельностью в настоящем Положении понимается экономическая деятельность по разработке и реализации образовательных проектов и программ, не связанных с выполнением муниципального задания, финансируемого из бюджета, а также иная приносящая доход деятельность.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Учреждение вправе осуществлять приносящую доход деятельность в области образования и в других областях, если это не противоречит федеральным законам и лишь постольку, поскольку это служит достижению целей, ради которых оно создано. При условии, что такая деятельность указана в его учредительных документах</w:t>
      </w:r>
      <w:r w:rsidR="007B38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</w:t>
      </w:r>
      <w:r w:rsidR="007B385F"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ставе).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>Приносящая доход деятельность осуществляется с целью  всестороннего удовлетворения потребности населения в сфере образования, получения дополнительных источников финансирования для улучшения качества образовательного процесса, повышения квалификации и материальной заинтересованности работников Учреждения, а также для укрепления и развития материально-технической базы.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>Источниками финансового обеспечения являются средства, полученные: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за обучение учащихся, принятых сверх муниципального задания на договорной основе с полной оплатой обучения;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от оказания платных дополнительных образовательных услуг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дополнительным образовательным программам, занятия с обучающимися по углубленному изучению предметов, не предусмотренных соответствующими образовательными программами и государственными образовательными стандартами);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результате использования имущества, переданного на праве оперативного управления;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от добровольных пожертвований и целевых поступлений юридических и физических лиц (в т.ч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ностранных).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 CYR" w:hAnsi="Times New Roman CYR" w:cs="Times New Roman CYR"/>
          <w:sz w:val="24"/>
          <w:szCs w:val="24"/>
        </w:rPr>
        <w:t>Доходы от приносящей доход деятельности поступают в самостоятельное распоряжение Учреждения и используются им в соответствии с законодательством РФ и уставными целями.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1.9. </w:t>
      </w:r>
      <w:r>
        <w:rPr>
          <w:rFonts w:ascii="Times New Roman CYR" w:hAnsi="Times New Roman CYR" w:cs="Times New Roman CYR"/>
          <w:sz w:val="24"/>
          <w:szCs w:val="24"/>
        </w:rPr>
        <w:t>Директор Учреждения организует и реализует проекты и программы деятельности по соответствующим направлениям и несет персональную ответственность за их реализацию и конечные результаты.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lastRenderedPageBreak/>
        <w:t xml:space="preserve">1.10. </w:t>
      </w:r>
      <w:r>
        <w:rPr>
          <w:rFonts w:ascii="Times New Roman CYR" w:hAnsi="Times New Roman CYR" w:cs="Times New Roman CYR"/>
          <w:sz w:val="24"/>
          <w:szCs w:val="24"/>
        </w:rPr>
        <w:t xml:space="preserve">Учет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полученных средств, поступающих от приносящей доход деятельности осуществляется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главным бухгалтером Учреждения, назначенным приказом директора.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1.11. </w:t>
      </w:r>
      <w:r>
        <w:rPr>
          <w:rFonts w:ascii="Times New Roman CYR" w:hAnsi="Times New Roman CYR" w:cs="Times New Roman CYR"/>
          <w:sz w:val="24"/>
          <w:szCs w:val="24"/>
        </w:rPr>
        <w:t>Деятельность, связанная с получением дохода и расходованием средств от приносящей доход деятельности, осуществляется на основании сметы доходов и расходов, утвержденной директором Учреждения.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>1.12.</w:t>
      </w:r>
      <w:r>
        <w:rPr>
          <w:rFonts w:ascii="Times New Roman CYR" w:hAnsi="Times New Roman CYR" w:cs="Times New Roman CYR"/>
          <w:sz w:val="24"/>
          <w:szCs w:val="24"/>
        </w:rPr>
        <w:t>Директор Учреждения совместно с главным бухгалтером разрабатывает калькуляцию и перечень доходов и расходов по средствам, полеченным от оказания платных дополнительных образовательных услуг.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1.13. </w:t>
      </w:r>
      <w:r>
        <w:rPr>
          <w:rFonts w:ascii="Times New Roman CYR" w:hAnsi="Times New Roman CYR" w:cs="Times New Roman CYR"/>
          <w:sz w:val="24"/>
          <w:szCs w:val="24"/>
        </w:rPr>
        <w:t>Изменение сметных ассигнований (согласно обоснованным служебным запискам директора Учреждения) возможно в случае: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дополнительных доходов, не предусмотренных сметой и расходов или предусмотренных в меньшем объеме;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перераспределение ассигнований между кодами бюджетной классификации.</w:t>
      </w:r>
    </w:p>
    <w:p w:rsidR="005F5439" w:rsidRP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F543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оказания платных дополнительных образовательных услуг.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Учреждение самостоятельно в соответствии с уставом, действующими законодательными актами федерального, регионального и муниципального уровня определяет возможность оказания платных услуг  в зависимости от материальной базы, численного и квалифицированного состава персонала, спроса на услуги и других условий.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Платные услуги осуществляются штатной численностью работников Учреждения и (или) привлеченными специалистами.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Стоимость оказываемых платных дополнительных образовательных услуг формируется на основании расчета тарифов на платные дополнительные образовательные услуги, составленного главным бухгалтером Учреждения, директором и согласованной с уполномоченным органом Администрации Егорлыкского района.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>Директор, главный бухгалтер осуществляют руководство и финансовый контроль за приносящей доход деятельностью учреждения.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 CYR" w:hAnsi="Times New Roman CYR" w:cs="Times New Roman CYR"/>
          <w:sz w:val="24"/>
          <w:szCs w:val="24"/>
        </w:rPr>
        <w:t>Без согласия учредителя учреждение не вправе принимать решения о сдаче в аренду имущества, закрепленного за ним учредителем или приобретенным учреждением за счет средств, выделенных ему на приобретение этого имущества.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 CYR" w:hAnsi="Times New Roman CYR" w:cs="Times New Roman CYR"/>
          <w:sz w:val="24"/>
          <w:szCs w:val="24"/>
        </w:rPr>
        <w:t>Оказание платных дополнительных образовательных услуг Учреждение проводит только после согласования с уполномоченным органом Администрации Егорлыкского района и утверждения перечня и тарифов. Для оказания платных дополнительных образовательных услуг директор учреждения ведет всю необходимую документацию для осуществления вышеуказанной деятельности (издает приказы о зачислении детей, о приеме на работу работников, которые будут оказывать платные дополн</w:t>
      </w:r>
      <w:r w:rsidR="007B385F">
        <w:rPr>
          <w:rFonts w:ascii="Times New Roman CYR" w:hAnsi="Times New Roman CYR" w:cs="Times New Roman CYR"/>
          <w:sz w:val="24"/>
          <w:szCs w:val="24"/>
        </w:rPr>
        <w:t>ительные образовательные услуги).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 CYR" w:hAnsi="Times New Roman CYR" w:cs="Times New Roman CYR"/>
          <w:sz w:val="24"/>
          <w:szCs w:val="24"/>
        </w:rPr>
        <w:t>Платные дополнительные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2.8. </w:t>
      </w:r>
      <w:r>
        <w:rPr>
          <w:rFonts w:ascii="Times New Roman CYR" w:hAnsi="Times New Roman CYR" w:cs="Times New Roman CYR"/>
          <w:sz w:val="24"/>
          <w:szCs w:val="24"/>
        </w:rPr>
        <w:t>В случае внесения платы за услугу и последующего отказа  потребителя от предоставляемой услуги средства не возвращаются.</w:t>
      </w:r>
    </w:p>
    <w:p w:rsidR="005F5439" w:rsidRP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F5439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направления использования средств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3.1.  </w:t>
      </w:r>
      <w:r>
        <w:rPr>
          <w:rFonts w:ascii="Times New Roman CYR" w:hAnsi="Times New Roman CYR" w:cs="Times New Roman CYR"/>
          <w:sz w:val="24"/>
          <w:szCs w:val="24"/>
        </w:rPr>
        <w:t>Учреждение самостоятельно определяет направления и порядок использования средств, полученных от приносящей доход деятельности, путем утверждения в установленном порядке плана финансово-хозяйственной деятельности учреждения. В том числе учреждение самостоятельно определяет долю средств, направляемую: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на оплату труда, стимулирование, материальную помощь работникам;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 создание учебного и материального развития.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Доходы, полученные от приносящей доход деятельности  используются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учреждением  в соответствии с уставными целями.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>Расходование средств осуществляется в пределах кодов бюджетной классификации, которые предусмотрены  в смете доходов и расходов.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>Оплата счетов, выплата заработной платы производится в порядке, принятом в Учреждении.</w:t>
      </w:r>
    </w:p>
    <w:p w:rsidR="005F5439" w:rsidRP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F543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Поступление и учет средств.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Доход, полученный от всех видов приносящей доход деятельности за выполненные работы и оказанные услуги, а также благотворительные и спонсорский взносы, поступают: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денежной форме - на лицевые счета учреждения, открытые в Управлении Федерального Казначейства по Ростовской области;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виде материальных ценностей - путем постановки их на баланс учреждения.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 xml:space="preserve">Оплата за оказание  платных дополнительных образовательных услуг  перечисляется потребителем на лицевой счет не позднее </w:t>
      </w:r>
      <w:r w:rsidR="00D3630F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-го числа </w:t>
      </w:r>
      <w:r w:rsidR="00D3630F">
        <w:rPr>
          <w:rFonts w:ascii="Times New Roman CYR" w:hAnsi="Times New Roman CYR" w:cs="Times New Roman CYR"/>
          <w:sz w:val="24"/>
          <w:szCs w:val="24"/>
        </w:rPr>
        <w:t>текущего</w:t>
      </w:r>
      <w:r>
        <w:rPr>
          <w:rFonts w:ascii="Times New Roman CYR" w:hAnsi="Times New Roman CYR" w:cs="Times New Roman CYR"/>
          <w:sz w:val="24"/>
          <w:szCs w:val="24"/>
        </w:rPr>
        <w:t xml:space="preserve"> месяца.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Потребители, зачисленные в течение месяца после 5 числа, оплачивают услуги не позже 25 числа текущего месяца.</w:t>
      </w:r>
    </w:p>
    <w:p w:rsidR="005F5439" w:rsidRP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F543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Контроль и ответственность.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>Учреждение в лице директора несет персональную ответственность за целевое и эффективное использование средств, в соответствии с действующим законодательством, а также за своевременность выплаты зарплаты за счет собственных доходов, которая производится в установленные плановые сроки выплат, действующие в Учреждении.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Главный бухгалтер обязан своевременно обеспечить директора информацией о доходах и расходах за счет средств от приносящей доход деятельности, выплате зарплаты, размерах отчислений и прочем. Главный бухгалтер несет персональную ответственность за   своевременность, полноту и достоверность предоставляемых сведений.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>В целях обеспечения прозрачности поступления  средств от оказания платных дополнительных образовательных услуг, директор обязан отчитываться перед педагогическим советом Учреждения в соответствии с Уставом не менее одного раза в год.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Положение </w:t>
      </w:r>
      <w:r w:rsidRPr="005F54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оказании платных дополнительных  образовательных услуг</w:t>
      </w:r>
      <w:r w:rsidRPr="005F5439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>утверждается директором  Учреждения.</w:t>
      </w:r>
    </w:p>
    <w:p w:rsidR="005F5439" w:rsidRP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F543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Заключительная часть.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>Учреждение имеет право дополнять и изменять отдельные статьи данного Положения, не противоречащие действующему законодательству о внебюджетной деятельности бюджетного образовательного учреждения.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вступает в силу с момента его утверждения и действует бессрочно.</w:t>
      </w:r>
    </w:p>
    <w:p w:rsidR="005F5439" w:rsidRP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5439" w:rsidRPr="005F5439" w:rsidRDefault="005F5439" w:rsidP="005F5439">
      <w:pPr>
        <w:tabs>
          <w:tab w:val="left" w:pos="2396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5439" w:rsidRPr="005F5439" w:rsidRDefault="005F5439" w:rsidP="005F5439">
      <w:pPr>
        <w:tabs>
          <w:tab w:val="left" w:pos="4327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335025" w:rsidRDefault="00335025"/>
    <w:sectPr w:rsidR="00335025" w:rsidSect="00822D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5439"/>
    <w:rsid w:val="00335025"/>
    <w:rsid w:val="005F5439"/>
    <w:rsid w:val="007B385F"/>
    <w:rsid w:val="007B79D9"/>
    <w:rsid w:val="00814E05"/>
    <w:rsid w:val="008B0605"/>
    <w:rsid w:val="00D3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4</cp:revision>
  <cp:lastPrinted>2016-05-31T16:41:00Z</cp:lastPrinted>
  <dcterms:created xsi:type="dcterms:W3CDTF">2015-05-18T12:36:00Z</dcterms:created>
  <dcterms:modified xsi:type="dcterms:W3CDTF">2016-05-31T16:41:00Z</dcterms:modified>
</cp:coreProperties>
</file>